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7A" w:rsidRPr="00411617" w:rsidRDefault="00257D7A" w:rsidP="00257D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color w:val="000000"/>
          <w:sz w:val="24"/>
          <w:szCs w:val="24"/>
        </w:rPr>
        <w:t>ПРОВЕДЕНИЕ ОПРОСА ГРАЖДАН,</w:t>
      </w:r>
    </w:p>
    <w:p w:rsidR="00257D7A" w:rsidRPr="00411617" w:rsidRDefault="00257D7A" w:rsidP="00257D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color w:val="000000"/>
          <w:sz w:val="24"/>
          <w:szCs w:val="24"/>
        </w:rPr>
        <w:t>являющихся пользователями библиотечных услуг                                                                                           на предмет удовлетворенности качеством их предоставления</w:t>
      </w:r>
    </w:p>
    <w:p w:rsidR="00257D7A" w:rsidRPr="00411617" w:rsidRDefault="00257D7A" w:rsidP="00257D7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1617">
        <w:rPr>
          <w:rFonts w:ascii="Times New Roman" w:hAnsi="Times New Roman"/>
          <w:i/>
          <w:color w:val="000000"/>
          <w:sz w:val="24"/>
          <w:szCs w:val="24"/>
        </w:rPr>
        <w:t>Методическая консул</w:t>
      </w:r>
      <w:r w:rsidR="004E1DB5">
        <w:rPr>
          <w:rFonts w:ascii="Times New Roman" w:hAnsi="Times New Roman"/>
          <w:i/>
          <w:color w:val="000000"/>
          <w:sz w:val="24"/>
          <w:szCs w:val="24"/>
        </w:rPr>
        <w:t>ьтация подготовлена в целях выполнения</w:t>
      </w:r>
      <w:r w:rsidRPr="00411617">
        <w:rPr>
          <w:rFonts w:ascii="Times New Roman" w:hAnsi="Times New Roman"/>
          <w:i/>
          <w:color w:val="000000"/>
          <w:sz w:val="24"/>
          <w:szCs w:val="24"/>
        </w:rPr>
        <w:t xml:space="preserve"> целевого показателя (индикатора) качества, введенного в 2016 году в «дорожные карты» учреждений культуры Томской области – </w:t>
      </w: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«Повышение уровня удовлетворенности граждан муниципального образования качеством предоставляемых услуг в сфере культуры», </w:t>
      </w:r>
      <w:r w:rsidRPr="00411617">
        <w:rPr>
          <w:rFonts w:ascii="Times New Roman" w:hAnsi="Times New Roman"/>
          <w:i/>
          <w:color w:val="000000"/>
          <w:sz w:val="24"/>
          <w:szCs w:val="24"/>
        </w:rPr>
        <w:t>предполагающего ежегодный рост: 2016 г. – 68%; 2017 г. – 78%; 2018 г. – 90% и предусматривающего ежеквартальный мониторинг процента удовлетворенности граждан услугами учреждений культуры.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Оценка качества работы библиотеки исходит из того, насколько успешно она выполняет задачи по отношению к сообществу пользователей, в какой степени отвечает их потребностям и запросам в информации, досуге, образовании, общении. 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>Выявить мнение пользователей, степень их удовлетворенности ассортиментом и качеством би</w:t>
      </w:r>
      <w:r w:rsidR="004E1DB5">
        <w:rPr>
          <w:rFonts w:ascii="Times New Roman" w:hAnsi="Times New Roman"/>
          <w:color w:val="000000"/>
          <w:sz w:val="24"/>
          <w:szCs w:val="24"/>
        </w:rPr>
        <w:t>блиотечных услуг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 требуется для того, чтобы усовершенствовать библиотечное обслуживание. Анализ данных опросов позволяет запланировать необходимые действия для улучшения качества ресурсов, процессов и сервисов библиотеки.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Основными способами получения библиотекарями данных о потребностях пользователей, о степени лояльности читателей к библиотеке являются социологические методы, выраженные </w:t>
      </w:r>
      <w:r w:rsidRPr="004E1DB5">
        <w:rPr>
          <w:rFonts w:ascii="Times New Roman" w:hAnsi="Times New Roman"/>
          <w:b/>
          <w:color w:val="000000"/>
          <w:sz w:val="24"/>
          <w:szCs w:val="24"/>
        </w:rPr>
        <w:t>в устной форме общения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: свободный диалог (беседа); интервьюирование (блиц-опрос) и </w:t>
      </w:r>
      <w:r w:rsidRPr="004E1DB5">
        <w:rPr>
          <w:rFonts w:ascii="Times New Roman" w:hAnsi="Times New Roman"/>
          <w:b/>
          <w:color w:val="000000"/>
          <w:sz w:val="24"/>
          <w:szCs w:val="24"/>
        </w:rPr>
        <w:t>письменной форме</w:t>
      </w:r>
      <w:r w:rsidRPr="00411617">
        <w:rPr>
          <w:rFonts w:ascii="Times New Roman" w:hAnsi="Times New Roman"/>
          <w:color w:val="000000"/>
          <w:sz w:val="24"/>
          <w:szCs w:val="24"/>
        </w:rPr>
        <w:t>: анкетирование (письменный опрос).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>Свободный диалог (беседа)</w:t>
      </w:r>
      <w:r w:rsidRPr="004116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617">
        <w:rPr>
          <w:rFonts w:ascii="Times New Roman" w:hAnsi="Times New Roman"/>
          <w:color w:val="000000"/>
          <w:sz w:val="24"/>
          <w:szCs w:val="24"/>
        </w:rPr>
        <w:t>не предполагает предварительной подготовки, это может быть обмен мнений в ходе обслуживания. Результатом становятся записи, которые оформляются и систематизируются после беседы.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Блиц-опрос (элемент интервьюирования) </w:t>
      </w:r>
      <w:r w:rsidRPr="00411617">
        <w:rPr>
          <w:rFonts w:ascii="Times New Roman" w:hAnsi="Times New Roman"/>
          <w:color w:val="000000"/>
          <w:sz w:val="24"/>
          <w:szCs w:val="24"/>
        </w:rPr>
        <w:t>предполагает ответ на один, но насущный на данный момент вопрос («открытый» или «закрытый»). Он помогает достаточно быстро определить потребность пользователя в чем-то. Данные блиц-опроса являются объективными, эмпирическими статистическими данными.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Для ежедневного мониторинга библиотеки должны иметь </w:t>
      </w: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>обратную связь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 – постоянные инструменты, позволяющие читателю высказать свое суждение по отношению к уровню обслуживания. Для этой цели можно установить ящик для листов или карточек замечаний, записывать проблемы, высказанные читателями при обслуживании, анализировать зап</w:t>
      </w:r>
      <w:r w:rsidR="004E1DB5">
        <w:rPr>
          <w:rFonts w:ascii="Times New Roman" w:hAnsi="Times New Roman"/>
          <w:color w:val="000000"/>
          <w:sz w:val="24"/>
          <w:szCs w:val="24"/>
        </w:rPr>
        <w:t>росы, выявленные в ходе общения.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Наиболее популярным методом опроса пользователей библиотечных услуг стало </w:t>
      </w: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анкетирование, </w:t>
      </w:r>
      <w:r w:rsidRPr="00411617">
        <w:rPr>
          <w:rFonts w:ascii="Times New Roman" w:hAnsi="Times New Roman"/>
          <w:color w:val="000000"/>
          <w:sz w:val="24"/>
          <w:szCs w:val="24"/>
        </w:rPr>
        <w:t>которое позволяет охватить опросом значительное число читател</w:t>
      </w:r>
      <w:r w:rsidR="004E1DB5">
        <w:rPr>
          <w:rFonts w:ascii="Times New Roman" w:hAnsi="Times New Roman"/>
          <w:color w:val="000000"/>
          <w:sz w:val="24"/>
          <w:szCs w:val="24"/>
        </w:rPr>
        <w:t xml:space="preserve">ей. 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Ниже представлена информация, которую необходимо знать специалистам библиотек при разработке анкеты.</w:t>
      </w:r>
    </w:p>
    <w:p w:rsidR="0045045B" w:rsidRDefault="00257D7A" w:rsidP="0045045B">
      <w:pPr>
        <w:spacing w:before="24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Правила построения анкеты</w:t>
      </w:r>
    </w:p>
    <w:p w:rsidR="00257D7A" w:rsidRPr="00411617" w:rsidRDefault="00257D7A" w:rsidP="0045045B">
      <w:pPr>
        <w:spacing w:before="2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требования к лексике анкеты: 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необходимо использовать живой разговорный язык;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>лексика анкеты должна соответствовать лексике опрашиваемой группы;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>вопросы должны быть ясными, понятными и однозначными, не выходить за рамки компетентности опрашиваемого и выявлять его  мнение об исследуемом предмете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не следует использовать формулировки с двойным отрицанием;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вопросы должны быть однозначными и не должны содержать слова, смысл которых непонятен какой-то части респондентов</w:t>
      </w:r>
      <w:r w:rsidRPr="00411617">
        <w:rPr>
          <w:rStyle w:val="a5"/>
          <w:rFonts w:ascii="Times New Roman" w:eastAsia="Times New Roman" w:hAnsi="Times New Roman"/>
          <w:color w:val="000000"/>
          <w:sz w:val="24"/>
          <w:szCs w:val="24"/>
        </w:rPr>
        <w:footnoteReference w:id="2"/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57D7A" w:rsidRPr="00411617" w:rsidRDefault="00257D7A" w:rsidP="00257D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вопросы анкеты должны быть четко упорядочены, целесообразно разделить их на два-три блока.</w:t>
      </w:r>
    </w:p>
    <w:p w:rsidR="00257D7A" w:rsidRPr="00411617" w:rsidRDefault="00257D7A" w:rsidP="00257D7A">
      <w:pPr>
        <w:ind w:left="70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Структура анкеты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Анкета должна иметь четкую структуру: начинаться с обращения к опрашиваемому лицу, далее должна идти основная содержательная часть опроса. Завершаться анкета должна  данными об отвечающем на вопросы анкеты. 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Обращение </w:t>
      </w:r>
      <w:r w:rsidRPr="00411617">
        <w:rPr>
          <w:rFonts w:ascii="Times New Roman" w:hAnsi="Times New Roman"/>
          <w:color w:val="000000"/>
          <w:sz w:val="24"/>
          <w:szCs w:val="24"/>
        </w:rPr>
        <w:t>– это</w:t>
      </w: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короткое введение, в котором указывается, кто и с какой целью проводит опрос, что должно измениться в результате, а также 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краткая инструкция по заполнению анкеты. </w:t>
      </w:r>
    </w:p>
    <w:p w:rsidR="00257D7A" w:rsidRPr="00411617" w:rsidRDefault="00257D7A" w:rsidP="00257D7A">
      <w:pPr>
        <w:pStyle w:val="a6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>Основная часть.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6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617">
        <w:rPr>
          <w:rFonts w:ascii="Times New Roman" w:hAnsi="Times New Roman"/>
          <w:color w:val="000000"/>
          <w:sz w:val="24"/>
          <w:szCs w:val="24"/>
        </w:rPr>
        <w:t>Для установления контакта с респондентом анкету следует начинать с простых вопросов, затем следуют вопросы более сложные, а в конце идет резкое уменьшение сложности и завершение работы.</w:t>
      </w:r>
    </w:p>
    <w:p w:rsidR="00257D7A" w:rsidRPr="00411617" w:rsidRDefault="00257D7A" w:rsidP="00257D7A">
      <w:pPr>
        <w:pStyle w:val="a6"/>
        <w:spacing w:before="240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hAnsi="Times New Roman"/>
          <w:b/>
          <w:i/>
          <w:color w:val="000000"/>
          <w:sz w:val="24"/>
          <w:szCs w:val="24"/>
        </w:rPr>
        <w:t xml:space="preserve">Анкетные данные </w:t>
      </w:r>
      <w:r w:rsidRPr="00411617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это сведения о респонденте, размещаемые в конце анкеты. Вопросы не должны вызывать у него сомнений  в соблюдении анонимности. </w:t>
      </w:r>
    </w:p>
    <w:p w:rsidR="00257D7A" w:rsidRPr="00411617" w:rsidRDefault="00257D7A" w:rsidP="00257D7A">
      <w:pPr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Типы вопросов анкеты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Вопросы анкеты бывают нескольких типов: открытые, закрытые</w:t>
      </w:r>
      <w:r w:rsidR="004E1DB5">
        <w:rPr>
          <w:rFonts w:ascii="Times New Roman" w:eastAsia="Times New Roman" w:hAnsi="Times New Roman"/>
          <w:color w:val="000000"/>
          <w:sz w:val="24"/>
          <w:szCs w:val="24"/>
        </w:rPr>
        <w:t xml:space="preserve">, полузакрытые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44FCB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Открытые вопросы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 – не предусматривают каких-либо вариантов ответов. Например, «Какие улучшения в библиотеке Вы хотели бы видеть?». Данный тип вопросов позволяет получить действительное мнение опрашиваемого. 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Закрытые вопросы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 – предлагаются разные варианты ответов, например: «Используете ли Вы Интернет при поиске информации?» с вариантами ответов: «Да, всегда», «Да, иногда», «Нет». 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К вопросам закрытого типа предъявляются следующие требования:</w:t>
      </w:r>
    </w:p>
    <w:p w:rsidR="00257D7A" w:rsidRPr="00411617" w:rsidRDefault="00257D7A" w:rsidP="00257D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перечень вариантов должен быть исчерпывающим;</w:t>
      </w:r>
    </w:p>
    <w:p w:rsidR="00257D7A" w:rsidRPr="00411617" w:rsidRDefault="00257D7A" w:rsidP="00257D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не следует комбинировать несколько разных ответов в одном (когда респондент может быть согласен с одной частью ответа, но не согласен с другой); </w:t>
      </w:r>
    </w:p>
    <w:p w:rsidR="00257D7A" w:rsidRPr="00411617" w:rsidRDefault="00257D7A" w:rsidP="00257D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первыми должны стоять наименее вероятные варианты, поскольку респонденты чаще выбирают первые подсказки; </w:t>
      </w:r>
    </w:p>
    <w:p w:rsidR="00257D7A" w:rsidRPr="00411617" w:rsidRDefault="00257D7A" w:rsidP="00257D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варианты ответов должны быть примерно одинаковой длины (длинные подсказки выбираются реже); </w:t>
      </w:r>
    </w:p>
    <w:p w:rsidR="00257D7A" w:rsidRPr="00411617" w:rsidRDefault="00257D7A" w:rsidP="00257D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респонденту желательно давать возможность уклониться от ответа (например, использовать вариант «трудно сказать». Его чаще выбирают, если вопрос плохо сформулирован или выходит за пределы компетенции респондента).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Полузакрытые вопросы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 – это вопросы, к которым предлагаются варианты ответов, в конце оставляется место, где респондент может вписать свой вариант, например: «Какие трудности у Вас возникают при посещении библиотеки?» с вариантами ответов: «Отсутствие необходимой информации», «Неумение воспользоваться каталогом», «Очередь в библиотеку»; «Другое ______________».</w:t>
      </w:r>
    </w:p>
    <w:p w:rsidR="00257D7A" w:rsidRPr="00411617" w:rsidRDefault="00257D7A" w:rsidP="00257D7A">
      <w:pPr>
        <w:ind w:firstLine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Оформление анкеты</w:t>
      </w:r>
    </w:p>
    <w:p w:rsidR="00257D7A" w:rsidRPr="00411617" w:rsidRDefault="00257D7A" w:rsidP="00257D7A">
      <w:pPr>
        <w:spacing w:after="0"/>
        <w:ind w:firstLine="708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Анкета должна отвечать требованиям</w:t>
      </w: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простоты и удобства работы для респондента:</w:t>
      </w:r>
    </w:p>
    <w:p w:rsidR="00257D7A" w:rsidRPr="00411617" w:rsidRDefault="00257D7A" w:rsidP="00257D7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формулировку вопроса и варианты предполагаемых ответов следует печатать разными шрифтами, вопрос более крупным шрифтом, ответ более мелким; различные пояснения к вопросу также должны отличаться шрифтом от основного текста анкеты; </w:t>
      </w:r>
    </w:p>
    <w:p w:rsidR="00257D7A" w:rsidRPr="00411617" w:rsidRDefault="00257D7A" w:rsidP="00257D7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желательно, чтобы каждый вопрос был снабжен инструкцией, как именно на него следует отвечать; удобно, когда каждый вариант ответа имеет свой код, который необходимо обвести кружком;</w:t>
      </w:r>
    </w:p>
    <w:p w:rsidR="00257D7A" w:rsidRPr="00411617" w:rsidRDefault="00257D7A" w:rsidP="00257D7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при использовании «открытых вопросов» в анкете должно быть оставлено достаточно места для подробного ответа;</w:t>
      </w:r>
    </w:p>
    <w:p w:rsidR="00257D7A" w:rsidRPr="00411617" w:rsidRDefault="00257D7A" w:rsidP="00257D7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при использовании «закрытых вопросов» недопустимо часть ответов давать на одной странице, часть – на другой;</w:t>
      </w:r>
    </w:p>
    <w:p w:rsidR="00257D7A" w:rsidRPr="00411617" w:rsidRDefault="00257D7A" w:rsidP="00257D7A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необходимо соблюдение междустрочных интервалов:</w:t>
      </w:r>
    </w:p>
    <w:p w:rsidR="00257D7A" w:rsidRPr="00411617" w:rsidRDefault="00257D7A" w:rsidP="00257D7A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- между строчками в вопросе – 1-1,5 интервала; </w:t>
      </w:r>
    </w:p>
    <w:p w:rsidR="00257D7A" w:rsidRPr="00411617" w:rsidRDefault="00257D7A" w:rsidP="00257D7A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- между вопросом и вариантами ответа – 2,5-3 интервала; </w:t>
      </w:r>
    </w:p>
    <w:p w:rsidR="00257D7A" w:rsidRPr="00411617" w:rsidRDefault="00257D7A" w:rsidP="00257D7A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- между вариантами ответа – 1,5 интервала; </w:t>
      </w:r>
    </w:p>
    <w:p w:rsidR="00257D7A" w:rsidRPr="00411617" w:rsidRDefault="00257D7A" w:rsidP="00257D7A">
      <w:pP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- междустрочное расстояние в тексте возможного ответа – 1 интервал.</w:t>
      </w:r>
    </w:p>
    <w:p w:rsidR="00257D7A" w:rsidRPr="00411617" w:rsidRDefault="00257D7A" w:rsidP="00257D7A">
      <w:pPr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>Определение выборки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Объем выборки может быть различным, в зависимости от целей исследования.</w:t>
      </w: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Минимальным порогом служат обычно 20 анкет (для страховки социологи условно приняли цифру 50 – некий гарантированный объем выборочной совокупности, которая позволяет обнаружить общие тенденции). </w:t>
      </w:r>
    </w:p>
    <w:p w:rsidR="00257D7A" w:rsidRPr="00411617" w:rsidRDefault="00044FCB" w:rsidP="00257D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257D7A"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ледует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помнить, что, </w:t>
      </w:r>
      <w:r w:rsidR="00257D7A" w:rsidRPr="00411617">
        <w:rPr>
          <w:rFonts w:ascii="Times New Roman" w:eastAsia="Times New Roman" w:hAnsi="Times New Roman"/>
          <w:color w:val="000000"/>
          <w:sz w:val="24"/>
          <w:szCs w:val="24"/>
        </w:rPr>
        <w:t>если в общем числе пользователей библиотеки 80% детей и юношества, (из них 50% в возрасте до 14 лет, 30% от 14 до 18 лет), 20% взрослых, (из них 10% в возрасте до 55 лет, 10% более 55 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т), то выводах должны отражаться</w:t>
      </w:r>
      <w:r w:rsidR="00257D7A"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 пользователи в таком же соотношении.</w:t>
      </w:r>
      <w:r w:rsidR="00257D7A"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257D7A" w:rsidRPr="00411617" w:rsidRDefault="00257D7A" w:rsidP="00257D7A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Проведение анкетирования</w:t>
      </w:r>
    </w:p>
    <w:p w:rsidR="00257D7A" w:rsidRPr="00411617" w:rsidRDefault="00257D7A" w:rsidP="00257D7A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Анкеты распространяются в установленные сроки в процессе обслуживания на абонементе, в читальном зале, либо другими спо</w:t>
      </w:r>
      <w:r w:rsidR="00044FCB">
        <w:rPr>
          <w:rFonts w:ascii="Times New Roman" w:eastAsia="Times New Roman" w:hAnsi="Times New Roman"/>
          <w:color w:val="000000"/>
          <w:sz w:val="24"/>
          <w:szCs w:val="24"/>
        </w:rPr>
        <w:t xml:space="preserve">собами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 сотрудниками, ответственными за проведение опроса. </w:t>
      </w:r>
    </w:p>
    <w:p w:rsidR="00257D7A" w:rsidRPr="00411617" w:rsidRDefault="00257D7A" w:rsidP="00257D7A">
      <w:pPr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Обработка и анализ данных</w:t>
      </w:r>
    </w:p>
    <w:p w:rsidR="00044FCB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Для обработки данных анкетного опроса удобно составлять </w:t>
      </w:r>
      <w:r w:rsidR="00044FCB">
        <w:rPr>
          <w:rFonts w:ascii="Times New Roman" w:eastAsia="Times New Roman" w:hAnsi="Times New Roman"/>
          <w:color w:val="000000"/>
          <w:sz w:val="24"/>
          <w:szCs w:val="24"/>
        </w:rPr>
        <w:t>сводную таблицу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l, где наименования столбцов – вопросы с вариантами ответов, а наименования строк – порядковые номера анкет. За каждый положительный ответ ставить 1. При внесении каждой анкеты в таблицу следует просмотреть анкету на ошибки и пропуски, отсеять некомпетентных респондентов, выявленных, например, при использовании контрольных вопросов. </w:t>
      </w:r>
    </w:p>
    <w:p w:rsidR="00257D7A" w:rsidRPr="00411617" w:rsidRDefault="003F2380" w:rsidP="00044FC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="00257D7A"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затем рассчитать показатели в процентах. Наглядность результатов группировки повышается при отображении их в диаграммах. </w:t>
      </w:r>
    </w:p>
    <w:p w:rsidR="00257D7A" w:rsidRPr="00411617" w:rsidRDefault="00257D7A" w:rsidP="00257D7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 xml:space="preserve">Важнейшим моментом исследования удовлетворенности граждан библиотечными услугами являются предложения и рекомендации по улучшению деятельности библиотеки в целом. </w:t>
      </w:r>
    </w:p>
    <w:p w:rsidR="00257D7A" w:rsidRPr="00411617" w:rsidRDefault="00257D7A" w:rsidP="00257D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В качестве примера </w:t>
      </w:r>
      <w:r w:rsidRPr="00411617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411617">
        <w:rPr>
          <w:rFonts w:ascii="Times New Roman" w:hAnsi="Times New Roman"/>
          <w:color w:val="000000"/>
          <w:sz w:val="24"/>
          <w:szCs w:val="24"/>
        </w:rPr>
        <w:t xml:space="preserve">редлагаем два варианта анкет: </w:t>
      </w:r>
    </w:p>
    <w:p w:rsidR="00257D7A" w:rsidRPr="00411617" w:rsidRDefault="00257D7A" w:rsidP="00257D7A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для опроса удаленных пользователей библиотечных услуг на сайте учреждения </w:t>
      </w:r>
      <w:r w:rsidR="001D39ED">
        <w:rPr>
          <w:rFonts w:ascii="Times New Roman" w:hAnsi="Times New Roman"/>
          <w:i/>
          <w:color w:val="000000"/>
          <w:sz w:val="24"/>
          <w:szCs w:val="24"/>
        </w:rPr>
        <w:t>(Анкета №</w:t>
      </w:r>
      <w:r w:rsidRPr="00411617">
        <w:rPr>
          <w:rFonts w:ascii="Times New Roman" w:hAnsi="Times New Roman"/>
          <w:i/>
          <w:color w:val="000000"/>
          <w:sz w:val="24"/>
          <w:szCs w:val="24"/>
        </w:rPr>
        <w:t>1)</w:t>
      </w:r>
      <w:r w:rsidRPr="00411617">
        <w:rPr>
          <w:rFonts w:ascii="Times New Roman" w:hAnsi="Times New Roman"/>
          <w:color w:val="000000"/>
          <w:sz w:val="24"/>
          <w:szCs w:val="24"/>
        </w:rPr>
        <w:t>;</w:t>
      </w:r>
    </w:p>
    <w:p w:rsidR="00257D7A" w:rsidRPr="00411617" w:rsidRDefault="00257D7A" w:rsidP="00257D7A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1617">
        <w:rPr>
          <w:rFonts w:ascii="Times New Roman" w:hAnsi="Times New Roman"/>
          <w:color w:val="000000"/>
          <w:sz w:val="24"/>
          <w:szCs w:val="24"/>
        </w:rPr>
        <w:t xml:space="preserve">для проведения стационарного опроса </w:t>
      </w:r>
      <w:r w:rsidR="001D39ED">
        <w:rPr>
          <w:rFonts w:ascii="Times New Roman" w:hAnsi="Times New Roman"/>
          <w:i/>
          <w:color w:val="000000"/>
          <w:sz w:val="24"/>
          <w:szCs w:val="24"/>
        </w:rPr>
        <w:t>(Анкета</w:t>
      </w:r>
      <w:r w:rsidRPr="00411617">
        <w:rPr>
          <w:rFonts w:ascii="Times New Roman" w:hAnsi="Times New Roman"/>
          <w:i/>
          <w:color w:val="000000"/>
          <w:sz w:val="24"/>
          <w:szCs w:val="24"/>
        </w:rPr>
        <w:t xml:space="preserve"> № 2).</w:t>
      </w:r>
    </w:p>
    <w:p w:rsidR="00257D7A" w:rsidRPr="00411617" w:rsidRDefault="00257D7A" w:rsidP="00257D7A">
      <w:pPr>
        <w:spacing w:before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57D7A" w:rsidRDefault="00257D7A"/>
    <w:p w:rsidR="00257D7A" w:rsidRDefault="00257D7A"/>
    <w:sectPr w:rsidR="00257D7A" w:rsidSect="0045045B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F1" w:rsidRDefault="005E77F1" w:rsidP="00257D7A">
      <w:pPr>
        <w:spacing w:after="0" w:line="240" w:lineRule="auto"/>
      </w:pPr>
      <w:r>
        <w:separator/>
      </w:r>
    </w:p>
  </w:endnote>
  <w:endnote w:type="continuationSeparator" w:id="1">
    <w:p w:rsidR="005E77F1" w:rsidRDefault="005E77F1" w:rsidP="0025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F1" w:rsidRDefault="005E77F1" w:rsidP="00257D7A">
      <w:pPr>
        <w:spacing w:after="0" w:line="240" w:lineRule="auto"/>
      </w:pPr>
      <w:r>
        <w:separator/>
      </w:r>
    </w:p>
  </w:footnote>
  <w:footnote w:type="continuationSeparator" w:id="1">
    <w:p w:rsidR="005E77F1" w:rsidRDefault="005E77F1" w:rsidP="00257D7A">
      <w:pPr>
        <w:spacing w:after="0" w:line="240" w:lineRule="auto"/>
      </w:pPr>
      <w:r>
        <w:continuationSeparator/>
      </w:r>
    </w:p>
  </w:footnote>
  <w:footnote w:id="2">
    <w:p w:rsidR="00257D7A" w:rsidRPr="00BC51F9" w:rsidRDefault="00257D7A" w:rsidP="00257D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BC51F9">
        <w:rPr>
          <w:rStyle w:val="a5"/>
          <w:rFonts w:ascii="Times New Roman" w:hAnsi="Times New Roman"/>
          <w:i/>
          <w:sz w:val="20"/>
          <w:szCs w:val="20"/>
        </w:rPr>
        <w:footnoteRef/>
      </w:r>
      <w:r w:rsidRPr="00BC51F9">
        <w:rPr>
          <w:rFonts w:ascii="Times New Roman" w:hAnsi="Times New Roman"/>
          <w:i/>
          <w:sz w:val="20"/>
          <w:szCs w:val="20"/>
        </w:rPr>
        <w:t xml:space="preserve"> </w:t>
      </w:r>
      <w:r w:rsidRPr="00BC51F9">
        <w:rPr>
          <w:rFonts w:ascii="Times New Roman" w:hAnsi="Times New Roman"/>
          <w:i/>
          <w:color w:val="000000"/>
          <w:sz w:val="20"/>
          <w:szCs w:val="20"/>
        </w:rPr>
        <w:t xml:space="preserve">Респондент – </w:t>
      </w:r>
      <w:r w:rsidRPr="00BC51F9">
        <w:rPr>
          <w:rFonts w:ascii="Times New Roman" w:hAnsi="Times New Roman"/>
          <w:sz w:val="20"/>
          <w:szCs w:val="20"/>
        </w:rPr>
        <w:t xml:space="preserve"> лицо, принимающее участие в социологическом или другом опросе, анкетировании.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B2B"/>
    <w:multiLevelType w:val="hybridMultilevel"/>
    <w:tmpl w:val="5F4C3DBA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C4F1F"/>
    <w:multiLevelType w:val="hybridMultilevel"/>
    <w:tmpl w:val="34D4202C"/>
    <w:lvl w:ilvl="0" w:tplc="2F540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43E95"/>
    <w:multiLevelType w:val="hybridMultilevel"/>
    <w:tmpl w:val="CD0015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83F2F"/>
    <w:multiLevelType w:val="hybridMultilevel"/>
    <w:tmpl w:val="6B087BE8"/>
    <w:lvl w:ilvl="0" w:tplc="2F5406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35C09"/>
    <w:multiLevelType w:val="hybridMultilevel"/>
    <w:tmpl w:val="069CCF7E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D3BCD"/>
    <w:multiLevelType w:val="hybridMultilevel"/>
    <w:tmpl w:val="B7B65576"/>
    <w:lvl w:ilvl="0" w:tplc="2F5406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D7A"/>
    <w:rsid w:val="00044FCB"/>
    <w:rsid w:val="001D39ED"/>
    <w:rsid w:val="002118C8"/>
    <w:rsid w:val="00257D7A"/>
    <w:rsid w:val="003F2380"/>
    <w:rsid w:val="0045045B"/>
    <w:rsid w:val="004E1DB5"/>
    <w:rsid w:val="005E77F1"/>
    <w:rsid w:val="007755FD"/>
    <w:rsid w:val="00B45C6D"/>
    <w:rsid w:val="00D3508D"/>
    <w:rsid w:val="00D95591"/>
    <w:rsid w:val="00F4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FD"/>
  </w:style>
  <w:style w:type="paragraph" w:styleId="2">
    <w:name w:val="heading 2"/>
    <w:basedOn w:val="a"/>
    <w:link w:val="20"/>
    <w:uiPriority w:val="9"/>
    <w:qFormat/>
    <w:rsid w:val="00257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7D7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57D7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257D7A"/>
    <w:rPr>
      <w:vertAlign w:val="superscript"/>
    </w:rPr>
  </w:style>
  <w:style w:type="paragraph" w:styleId="a6">
    <w:name w:val="List Paragraph"/>
    <w:basedOn w:val="a"/>
    <w:uiPriority w:val="34"/>
    <w:qFormat/>
    <w:rsid w:val="00257D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D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CHITALNYI</cp:lastModifiedBy>
  <cp:revision>7</cp:revision>
  <dcterms:created xsi:type="dcterms:W3CDTF">2017-03-09T08:31:00Z</dcterms:created>
  <dcterms:modified xsi:type="dcterms:W3CDTF">2017-03-13T04:12:00Z</dcterms:modified>
</cp:coreProperties>
</file>